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1E" w:rsidRPr="002C283A" w:rsidRDefault="00B6481E" w:rsidP="00B6481E">
      <w:pPr>
        <w:widowControl w:val="0"/>
        <w:spacing w:after="120"/>
        <w:ind w:left="340"/>
        <w:jc w:val="both"/>
        <w:textAlignment w:val="baseline"/>
        <w:rPr>
          <w:b/>
          <w:u w:val="single"/>
        </w:rPr>
      </w:pPr>
      <w:r w:rsidRPr="002C283A">
        <w:rPr>
          <w:b/>
          <w:u w:val="single"/>
        </w:rPr>
        <w:t>Articles</w:t>
      </w:r>
    </w:p>
    <w:p w:rsidR="00B6481E" w:rsidRPr="002C283A" w:rsidRDefault="00B6481E" w:rsidP="00B6481E">
      <w:pPr>
        <w:numPr>
          <w:ilvl w:val="0"/>
          <w:numId w:val="6"/>
        </w:numPr>
        <w:tabs>
          <w:tab w:val="clear" w:pos="360"/>
        </w:tabs>
        <w:spacing w:after="120"/>
        <w:ind w:left="709" w:hanging="425"/>
        <w:jc w:val="both"/>
        <w:rPr>
          <w:bCs/>
          <w:lang w:val="en-US"/>
        </w:rPr>
      </w:pPr>
      <w:r w:rsidRPr="002C283A">
        <w:rPr>
          <w:b/>
        </w:rPr>
        <w:t>Gaëlle Santin</w:t>
      </w:r>
      <w:r w:rsidRPr="002C283A">
        <w:t xml:space="preserve">, </w:t>
      </w:r>
      <w:r w:rsidRPr="002C283A">
        <w:rPr>
          <w:b/>
        </w:rPr>
        <w:t xml:space="preserve">Béatrice Geoffroy, Laetitia </w:t>
      </w:r>
      <w:proofErr w:type="spellStart"/>
      <w:r w:rsidRPr="002C283A">
        <w:rPr>
          <w:b/>
        </w:rPr>
        <w:t>Bénézet</w:t>
      </w:r>
      <w:proofErr w:type="spellEnd"/>
      <w:r w:rsidRPr="002C283A">
        <w:rPr>
          <w:b/>
        </w:rPr>
        <w:t xml:space="preserve">, Pauline </w:t>
      </w:r>
      <w:proofErr w:type="spellStart"/>
      <w:r w:rsidRPr="002C283A">
        <w:rPr>
          <w:b/>
        </w:rPr>
        <w:t>Delézire</w:t>
      </w:r>
      <w:proofErr w:type="spellEnd"/>
      <w:r w:rsidRPr="002C283A">
        <w:rPr>
          <w:b/>
        </w:rPr>
        <w:t xml:space="preserve">, Juliette </w:t>
      </w:r>
      <w:proofErr w:type="spellStart"/>
      <w:r w:rsidRPr="002C283A">
        <w:rPr>
          <w:b/>
        </w:rPr>
        <w:t>Chatelot</w:t>
      </w:r>
      <w:proofErr w:type="spellEnd"/>
      <w:r w:rsidRPr="002C283A">
        <w:t xml:space="preserve">, Rémi </w:t>
      </w:r>
      <w:proofErr w:type="spellStart"/>
      <w:r w:rsidRPr="002C283A">
        <w:t>Sitta</w:t>
      </w:r>
      <w:proofErr w:type="spellEnd"/>
      <w:r w:rsidRPr="002C283A">
        <w:t xml:space="preserve">, Jean </w:t>
      </w:r>
      <w:proofErr w:type="spellStart"/>
      <w:r w:rsidRPr="002C283A">
        <w:t>Bouyer</w:t>
      </w:r>
      <w:proofErr w:type="spellEnd"/>
      <w:r w:rsidRPr="002C283A">
        <w:t xml:space="preserve">, Alice </w:t>
      </w:r>
      <w:proofErr w:type="spellStart"/>
      <w:r w:rsidRPr="002C283A">
        <w:t>Guéguen</w:t>
      </w:r>
      <w:proofErr w:type="spellEnd"/>
      <w:r w:rsidRPr="002C283A">
        <w:t xml:space="preserve">, SNIIR-AM </w:t>
      </w:r>
      <w:proofErr w:type="spellStart"/>
      <w:r w:rsidRPr="002C283A">
        <w:t>Cohorts</w:t>
      </w:r>
      <w:proofErr w:type="spellEnd"/>
      <w:r w:rsidRPr="002C283A">
        <w:t xml:space="preserve"> Group. </w:t>
      </w:r>
      <w:r w:rsidRPr="002C283A">
        <w:rPr>
          <w:lang w:val="en-US"/>
        </w:rPr>
        <w:t xml:space="preserve">In an occupational health surveillance study, auxiliary data from administrative health and occupational databases effectively correct for nonresponse. </w:t>
      </w:r>
      <w:r w:rsidRPr="002C283A">
        <w:t xml:space="preserve">Journal of </w:t>
      </w:r>
      <w:proofErr w:type="spellStart"/>
      <w:r w:rsidRPr="002C283A">
        <w:t>Clinical</w:t>
      </w:r>
      <w:proofErr w:type="spellEnd"/>
      <w:r w:rsidRPr="002C283A">
        <w:t xml:space="preserve"> </w:t>
      </w:r>
      <w:proofErr w:type="spellStart"/>
      <w:r w:rsidRPr="002C283A">
        <w:t>Epidemiology</w:t>
      </w:r>
      <w:proofErr w:type="spellEnd"/>
      <w:r w:rsidRPr="002C283A">
        <w:t xml:space="preserve"> (in </w:t>
      </w:r>
      <w:proofErr w:type="spellStart"/>
      <w:r w:rsidRPr="002C283A">
        <w:t>press</w:t>
      </w:r>
      <w:proofErr w:type="spellEnd"/>
      <w:r w:rsidRPr="002C283A">
        <w:t>).</w:t>
      </w:r>
    </w:p>
    <w:p w:rsidR="00B6481E" w:rsidRPr="002C283A" w:rsidRDefault="00B6481E" w:rsidP="00B6481E">
      <w:pPr>
        <w:numPr>
          <w:ilvl w:val="0"/>
          <w:numId w:val="6"/>
        </w:numPr>
        <w:tabs>
          <w:tab w:val="clear" w:pos="360"/>
        </w:tabs>
        <w:spacing w:after="120"/>
        <w:ind w:left="709" w:hanging="425"/>
        <w:jc w:val="both"/>
        <w:rPr>
          <w:bCs/>
        </w:rPr>
      </w:pPr>
      <w:r w:rsidRPr="002C283A">
        <w:rPr>
          <w:b/>
          <w:bCs/>
        </w:rPr>
        <w:t xml:space="preserve">Geoffroy-Perez B, </w:t>
      </w:r>
      <w:proofErr w:type="spellStart"/>
      <w:r w:rsidRPr="002C283A">
        <w:rPr>
          <w:b/>
          <w:bCs/>
        </w:rPr>
        <w:t>Chatelot</w:t>
      </w:r>
      <w:proofErr w:type="spellEnd"/>
      <w:r w:rsidRPr="002C283A">
        <w:rPr>
          <w:b/>
          <w:bCs/>
        </w:rPr>
        <w:t xml:space="preserve"> J, Santin G, </w:t>
      </w:r>
      <w:proofErr w:type="spellStart"/>
      <w:r w:rsidRPr="002C283A">
        <w:rPr>
          <w:b/>
          <w:bCs/>
        </w:rPr>
        <w:t>Bénézet</w:t>
      </w:r>
      <w:proofErr w:type="spellEnd"/>
      <w:r w:rsidRPr="002C283A">
        <w:rPr>
          <w:b/>
          <w:bCs/>
        </w:rPr>
        <w:t xml:space="preserve"> L, </w:t>
      </w:r>
      <w:proofErr w:type="spellStart"/>
      <w:r w:rsidRPr="002C283A">
        <w:rPr>
          <w:b/>
          <w:bCs/>
        </w:rPr>
        <w:t>Delézire</w:t>
      </w:r>
      <w:proofErr w:type="spellEnd"/>
      <w:r w:rsidRPr="002C283A">
        <w:rPr>
          <w:b/>
          <w:bCs/>
        </w:rPr>
        <w:t xml:space="preserve"> P, </w:t>
      </w:r>
      <w:proofErr w:type="spellStart"/>
      <w:r w:rsidRPr="002C283A">
        <w:rPr>
          <w:b/>
          <w:bCs/>
        </w:rPr>
        <w:t>Imbernon</w:t>
      </w:r>
      <w:proofErr w:type="spellEnd"/>
      <w:r w:rsidRPr="002C283A">
        <w:rPr>
          <w:b/>
          <w:bCs/>
        </w:rPr>
        <w:t xml:space="preserve"> E.</w:t>
      </w:r>
      <w:r w:rsidRPr="002C283A">
        <w:rPr>
          <w:rFonts w:eastAsia="MS Mincho"/>
          <w:b/>
          <w:bCs/>
          <w:lang w:eastAsia="ja-JP"/>
        </w:rPr>
        <w:t xml:space="preserve"> </w:t>
      </w:r>
      <w:proofErr w:type="spellStart"/>
      <w:r w:rsidRPr="002C283A">
        <w:rPr>
          <w:bCs/>
        </w:rPr>
        <w:t>Coset</w:t>
      </w:r>
      <w:proofErr w:type="spellEnd"/>
      <w:r w:rsidRPr="002C283A">
        <w:rPr>
          <w:bCs/>
        </w:rPr>
        <w:t xml:space="preserve"> : un nouvel outil généraliste pour la surveillance épidémiologique des risques professionnels. Bull </w:t>
      </w:r>
      <w:proofErr w:type="spellStart"/>
      <w:r w:rsidRPr="002C283A">
        <w:rPr>
          <w:bCs/>
        </w:rPr>
        <w:t>Epidémiol</w:t>
      </w:r>
      <w:proofErr w:type="spellEnd"/>
      <w:r w:rsidRPr="002C283A">
        <w:rPr>
          <w:bCs/>
        </w:rPr>
        <w:t xml:space="preserve"> </w:t>
      </w:r>
      <w:proofErr w:type="spellStart"/>
      <w:r w:rsidRPr="002C283A">
        <w:rPr>
          <w:bCs/>
        </w:rPr>
        <w:t>Hebd</w:t>
      </w:r>
      <w:proofErr w:type="spellEnd"/>
      <w:r w:rsidRPr="002C283A">
        <w:rPr>
          <w:bCs/>
        </w:rPr>
        <w:t>. 2012;(22-23):276-77.</w:t>
      </w:r>
    </w:p>
    <w:p w:rsidR="00B6481E" w:rsidRPr="002C283A" w:rsidRDefault="00B6481E" w:rsidP="00B6481E">
      <w:pPr>
        <w:spacing w:after="120"/>
        <w:ind w:left="340"/>
        <w:rPr>
          <w:b/>
          <w:u w:val="single"/>
        </w:rPr>
      </w:pPr>
      <w:r w:rsidRPr="002C283A">
        <w:rPr>
          <w:b/>
          <w:u w:val="single"/>
        </w:rPr>
        <w:t>RAPPORTS/THESES</w:t>
      </w:r>
    </w:p>
    <w:p w:rsidR="00B6481E" w:rsidRPr="002C283A" w:rsidRDefault="00B6481E" w:rsidP="00B6481E">
      <w:pPr>
        <w:numPr>
          <w:ilvl w:val="0"/>
          <w:numId w:val="7"/>
        </w:numPr>
        <w:spacing w:after="120"/>
        <w:jc w:val="both"/>
        <w:rPr>
          <w:bCs/>
        </w:rPr>
      </w:pPr>
      <w:r w:rsidRPr="002C283A">
        <w:rPr>
          <w:b/>
        </w:rPr>
        <w:t xml:space="preserve"> Geoffroy-Perez B, </w:t>
      </w:r>
      <w:proofErr w:type="spellStart"/>
      <w:r w:rsidRPr="002C283A">
        <w:rPr>
          <w:b/>
        </w:rPr>
        <w:t>Bénézet</w:t>
      </w:r>
      <w:proofErr w:type="spellEnd"/>
      <w:r w:rsidRPr="002C283A">
        <w:rPr>
          <w:b/>
        </w:rPr>
        <w:t xml:space="preserve"> L, Santin G, </w:t>
      </w:r>
      <w:proofErr w:type="spellStart"/>
      <w:r w:rsidRPr="002C283A">
        <w:rPr>
          <w:b/>
        </w:rPr>
        <w:t>Delabre</w:t>
      </w:r>
      <w:proofErr w:type="spellEnd"/>
      <w:r w:rsidRPr="002C283A">
        <w:rPr>
          <w:b/>
        </w:rPr>
        <w:t xml:space="preserve"> L, </w:t>
      </w:r>
      <w:proofErr w:type="spellStart"/>
      <w:r w:rsidRPr="002C283A">
        <w:rPr>
          <w:b/>
        </w:rPr>
        <w:t>Delézire</w:t>
      </w:r>
      <w:proofErr w:type="spellEnd"/>
      <w:r w:rsidRPr="002C283A">
        <w:rPr>
          <w:b/>
        </w:rPr>
        <w:t xml:space="preserve"> P, </w:t>
      </w:r>
      <w:proofErr w:type="spellStart"/>
      <w:r w:rsidRPr="002C283A">
        <w:rPr>
          <w:b/>
        </w:rPr>
        <w:t>Chatelot</w:t>
      </w:r>
      <w:proofErr w:type="spellEnd"/>
      <w:r w:rsidRPr="002C283A">
        <w:rPr>
          <w:b/>
        </w:rPr>
        <w:t xml:space="preserve"> J.</w:t>
      </w:r>
      <w:r w:rsidRPr="002C283A">
        <w:t xml:space="preserve"> Programme </w:t>
      </w:r>
      <w:proofErr w:type="spellStart"/>
      <w:r w:rsidRPr="002C283A">
        <w:t>Coset</w:t>
      </w:r>
      <w:proofErr w:type="spellEnd"/>
      <w:r w:rsidRPr="002C283A">
        <w:t xml:space="preserve"> : Cohortes pour la surveillance épidémiologique en lien avec le travail. Premier bilan de la phase pilote pour la mise en place de la cohorte d'actifs relevant du régime agricole au moment de l'inclusion - cohorte </w:t>
      </w:r>
      <w:proofErr w:type="spellStart"/>
      <w:r w:rsidRPr="002C283A">
        <w:t>Coset</w:t>
      </w:r>
      <w:proofErr w:type="spellEnd"/>
      <w:r w:rsidRPr="002C283A">
        <w:t xml:space="preserve">-MSA. Saint-Maurice: Institut de veille sanitaire. 2012. 48p. </w:t>
      </w:r>
    </w:p>
    <w:p w:rsidR="00B6481E" w:rsidRPr="002C283A" w:rsidDel="0050178F" w:rsidRDefault="00B6481E" w:rsidP="00B6481E">
      <w:pPr>
        <w:widowControl w:val="0"/>
        <w:numPr>
          <w:ilvl w:val="0"/>
          <w:numId w:val="5"/>
        </w:numPr>
        <w:adjustRightInd w:val="0"/>
        <w:spacing w:after="120"/>
        <w:jc w:val="both"/>
        <w:textAlignment w:val="baseline"/>
        <w:rPr>
          <w:u w:val="single"/>
        </w:rPr>
      </w:pPr>
      <w:r w:rsidRPr="002C283A">
        <w:rPr>
          <w:b/>
          <w:u w:val="single"/>
        </w:rPr>
        <w:t>COMMUNICATIONS CONGRÈS 2010 :</w:t>
      </w:r>
    </w:p>
    <w:p w:rsidR="00B6481E" w:rsidRPr="002C283A" w:rsidRDefault="00B6481E" w:rsidP="00B6481E">
      <w:pPr>
        <w:widowControl w:val="0"/>
        <w:numPr>
          <w:ilvl w:val="0"/>
          <w:numId w:val="4"/>
        </w:numPr>
        <w:adjustRightInd w:val="0"/>
        <w:spacing w:after="120"/>
        <w:jc w:val="both"/>
        <w:textAlignment w:val="baseline"/>
      </w:pPr>
      <w:r w:rsidRPr="002C283A">
        <w:rPr>
          <w:b/>
        </w:rPr>
        <w:t>Santin G</w:t>
      </w:r>
      <w:r w:rsidRPr="002C283A">
        <w:t xml:space="preserve">, </w:t>
      </w:r>
      <w:r w:rsidRPr="002C283A">
        <w:rPr>
          <w:b/>
        </w:rPr>
        <w:t>Geoffroy-Perez B</w:t>
      </w:r>
      <w:r w:rsidRPr="002C283A">
        <w:t xml:space="preserve">, </w:t>
      </w:r>
      <w:proofErr w:type="spellStart"/>
      <w:r w:rsidRPr="002C283A">
        <w:rPr>
          <w:b/>
        </w:rPr>
        <w:t>Bénézet</w:t>
      </w:r>
      <w:proofErr w:type="spellEnd"/>
      <w:r w:rsidRPr="002C283A">
        <w:rPr>
          <w:b/>
        </w:rPr>
        <w:t xml:space="preserve"> L</w:t>
      </w:r>
      <w:r w:rsidRPr="002C283A">
        <w:t xml:space="preserve">, </w:t>
      </w:r>
      <w:proofErr w:type="spellStart"/>
      <w:r w:rsidRPr="002C283A">
        <w:rPr>
          <w:b/>
        </w:rPr>
        <w:t>Delézire</w:t>
      </w:r>
      <w:proofErr w:type="spellEnd"/>
      <w:r w:rsidRPr="002C283A">
        <w:rPr>
          <w:b/>
        </w:rPr>
        <w:t xml:space="preserve"> P</w:t>
      </w:r>
      <w:r w:rsidRPr="002C283A">
        <w:t xml:space="preserve">, </w:t>
      </w:r>
      <w:proofErr w:type="spellStart"/>
      <w:r w:rsidRPr="002C283A">
        <w:t>Bouyer</w:t>
      </w:r>
      <w:proofErr w:type="spellEnd"/>
      <w:r w:rsidRPr="002C283A">
        <w:t xml:space="preserve"> J, Gueguen A. Une enquête complémentaire auprès de non-répondants est-elle nécessaire si on dispose de données auxiliaires nombreuses et variées ? Résultats de l’étude </w:t>
      </w:r>
      <w:proofErr w:type="spellStart"/>
      <w:r w:rsidRPr="002C283A">
        <w:t>Coset</w:t>
      </w:r>
      <w:proofErr w:type="spellEnd"/>
      <w:r w:rsidRPr="002C283A">
        <w:t xml:space="preserve">-MSA. </w:t>
      </w:r>
      <w:r w:rsidRPr="002C283A">
        <w:rPr>
          <w:bCs/>
          <w:i/>
        </w:rPr>
        <w:t xml:space="preserve">Symposium international de 2013 sur les questions de </w:t>
      </w:r>
      <w:r w:rsidRPr="002C283A">
        <w:rPr>
          <w:i/>
        </w:rPr>
        <w:t>méthodologie</w:t>
      </w:r>
      <w:r w:rsidRPr="002C283A">
        <w:t>, 15-18 octobre 2013, Ottawa, Canada</w:t>
      </w:r>
    </w:p>
    <w:p w:rsidR="00B6481E" w:rsidRPr="002C283A" w:rsidRDefault="00B6481E" w:rsidP="00B6481E">
      <w:pPr>
        <w:widowControl w:val="0"/>
        <w:numPr>
          <w:ilvl w:val="0"/>
          <w:numId w:val="4"/>
        </w:numPr>
        <w:adjustRightInd w:val="0"/>
        <w:spacing w:after="120"/>
        <w:jc w:val="both"/>
        <w:textAlignment w:val="baseline"/>
      </w:pPr>
      <w:proofErr w:type="spellStart"/>
      <w:r w:rsidRPr="002C283A">
        <w:rPr>
          <w:b/>
        </w:rPr>
        <w:t>G.Santin</w:t>
      </w:r>
      <w:proofErr w:type="spellEnd"/>
      <w:r w:rsidRPr="002C283A">
        <w:rPr>
          <w:b/>
        </w:rPr>
        <w:t xml:space="preserve">, L. </w:t>
      </w:r>
      <w:proofErr w:type="spellStart"/>
      <w:r w:rsidRPr="002C283A">
        <w:rPr>
          <w:b/>
        </w:rPr>
        <w:t>Bénézet</w:t>
      </w:r>
      <w:proofErr w:type="spellEnd"/>
      <w:r w:rsidRPr="002C283A">
        <w:rPr>
          <w:b/>
        </w:rPr>
        <w:t xml:space="preserve">, P. </w:t>
      </w:r>
      <w:proofErr w:type="spellStart"/>
      <w:r w:rsidRPr="002C283A">
        <w:rPr>
          <w:b/>
        </w:rPr>
        <w:t>Delézire</w:t>
      </w:r>
      <w:proofErr w:type="spellEnd"/>
      <w:r w:rsidRPr="002C283A">
        <w:t>, A. Gueguen, Groupe Cohortes-</w:t>
      </w:r>
      <w:proofErr w:type="spellStart"/>
      <w:r w:rsidRPr="002C283A">
        <w:t>Sniiram</w:t>
      </w:r>
      <w:proofErr w:type="spellEnd"/>
      <w:r w:rsidRPr="002C283A">
        <w:t xml:space="preserve">, </w:t>
      </w:r>
      <w:r w:rsidRPr="002C283A">
        <w:rPr>
          <w:b/>
        </w:rPr>
        <w:t xml:space="preserve">Equipe </w:t>
      </w:r>
      <w:proofErr w:type="spellStart"/>
      <w:r w:rsidRPr="002C283A">
        <w:rPr>
          <w:b/>
        </w:rPr>
        <w:t>Coset</w:t>
      </w:r>
      <w:proofErr w:type="spellEnd"/>
      <w:r w:rsidRPr="002C283A">
        <w:t xml:space="preserve">. Biais de sélection à l’inclusion dans une cohorte de surveillance épidémiologique de risques professionnels en France. </w:t>
      </w:r>
      <w:proofErr w:type="spellStart"/>
      <w:r w:rsidRPr="002C283A">
        <w:t>Adelf</w:t>
      </w:r>
      <w:proofErr w:type="spellEnd"/>
      <w:r w:rsidRPr="002C283A">
        <w:t>, Bruxelles, 12-14 Septembre 2012.</w:t>
      </w:r>
    </w:p>
    <w:p w:rsidR="00B6481E" w:rsidRPr="002C283A" w:rsidRDefault="00B6481E" w:rsidP="00B6481E">
      <w:pPr>
        <w:widowControl w:val="0"/>
        <w:numPr>
          <w:ilvl w:val="0"/>
          <w:numId w:val="4"/>
        </w:numPr>
        <w:adjustRightInd w:val="0"/>
        <w:spacing w:after="120"/>
        <w:jc w:val="both"/>
        <w:textAlignment w:val="baseline"/>
      </w:pPr>
      <w:proofErr w:type="spellStart"/>
      <w:r w:rsidRPr="002C283A">
        <w:rPr>
          <w:b/>
        </w:rPr>
        <w:t>G.Santin</w:t>
      </w:r>
      <w:proofErr w:type="spellEnd"/>
      <w:r w:rsidRPr="002C283A">
        <w:t xml:space="preserve">, J. </w:t>
      </w:r>
      <w:proofErr w:type="spellStart"/>
      <w:r w:rsidRPr="002C283A">
        <w:t>Bouyer</w:t>
      </w:r>
      <w:proofErr w:type="spellEnd"/>
      <w:r w:rsidRPr="002C283A">
        <w:t xml:space="preserve">, R. </w:t>
      </w:r>
      <w:proofErr w:type="spellStart"/>
      <w:r w:rsidRPr="002C283A">
        <w:t>Sitta</w:t>
      </w:r>
      <w:proofErr w:type="spellEnd"/>
      <w:r w:rsidRPr="002C283A">
        <w:t xml:space="preserve">, A. Gueguen. Analyse de sensibilité de deux méthodes d’estimation de moyenne et de variance doublement robustes. </w:t>
      </w:r>
      <w:proofErr w:type="spellStart"/>
      <w:r w:rsidRPr="002C283A">
        <w:t>Adelf</w:t>
      </w:r>
      <w:proofErr w:type="spellEnd"/>
      <w:r w:rsidRPr="002C283A">
        <w:t>, Bruxelles, 12-14 Septembre 2012.</w:t>
      </w:r>
    </w:p>
    <w:p w:rsidR="00B6481E" w:rsidRPr="002C283A" w:rsidRDefault="00B6481E" w:rsidP="00B6481E">
      <w:pPr>
        <w:widowControl w:val="0"/>
        <w:numPr>
          <w:ilvl w:val="0"/>
          <w:numId w:val="4"/>
        </w:numPr>
        <w:adjustRightInd w:val="0"/>
        <w:spacing w:after="120"/>
        <w:jc w:val="both"/>
        <w:textAlignment w:val="baseline"/>
      </w:pPr>
      <w:proofErr w:type="spellStart"/>
      <w:r w:rsidRPr="002C283A">
        <w:rPr>
          <w:b/>
        </w:rPr>
        <w:t>G.Santin</w:t>
      </w:r>
      <w:proofErr w:type="spellEnd"/>
      <w:r w:rsidRPr="002C283A">
        <w:rPr>
          <w:b/>
        </w:rPr>
        <w:t xml:space="preserve">, L. </w:t>
      </w:r>
      <w:proofErr w:type="spellStart"/>
      <w:r w:rsidRPr="002C283A">
        <w:rPr>
          <w:b/>
        </w:rPr>
        <w:t>Bénézet</w:t>
      </w:r>
      <w:proofErr w:type="spellEnd"/>
      <w:r w:rsidRPr="002C283A">
        <w:rPr>
          <w:b/>
        </w:rPr>
        <w:t xml:space="preserve">, B. Geoffroy, P. </w:t>
      </w:r>
      <w:proofErr w:type="spellStart"/>
      <w:r w:rsidRPr="002C283A">
        <w:rPr>
          <w:b/>
        </w:rPr>
        <w:t>Delézire</w:t>
      </w:r>
      <w:proofErr w:type="spellEnd"/>
      <w:r w:rsidRPr="002C283A">
        <w:rPr>
          <w:b/>
        </w:rPr>
        <w:t xml:space="preserve">, J. </w:t>
      </w:r>
      <w:proofErr w:type="spellStart"/>
      <w:r w:rsidRPr="002C283A">
        <w:rPr>
          <w:b/>
        </w:rPr>
        <w:t>Chatelot</w:t>
      </w:r>
      <w:proofErr w:type="spellEnd"/>
      <w:r w:rsidRPr="002C283A">
        <w:rPr>
          <w:b/>
        </w:rPr>
        <w:t xml:space="preserve">, </w:t>
      </w:r>
      <w:r w:rsidRPr="002C283A">
        <w:t xml:space="preserve">R. </w:t>
      </w:r>
      <w:proofErr w:type="spellStart"/>
      <w:r w:rsidRPr="002C283A">
        <w:t>Sitta</w:t>
      </w:r>
      <w:proofErr w:type="spellEnd"/>
      <w:r w:rsidRPr="002C283A">
        <w:t xml:space="preserve">, J. </w:t>
      </w:r>
      <w:proofErr w:type="spellStart"/>
      <w:r w:rsidRPr="002C283A">
        <w:t>Bouyer</w:t>
      </w:r>
      <w:proofErr w:type="spellEnd"/>
      <w:r w:rsidRPr="002C283A">
        <w:t>,</w:t>
      </w:r>
      <w:r w:rsidRPr="002C283A">
        <w:rPr>
          <w:b/>
        </w:rPr>
        <w:t xml:space="preserve"> </w:t>
      </w:r>
      <w:r w:rsidRPr="002C283A">
        <w:t>A. Gueguen, Groupe Cohortes-</w:t>
      </w:r>
      <w:proofErr w:type="spellStart"/>
      <w:r w:rsidRPr="002C283A">
        <w:t>Sniiram</w:t>
      </w:r>
      <w:proofErr w:type="spellEnd"/>
      <w:r w:rsidRPr="002C283A">
        <w:t>. Biais de sélection à l’inclusion dans une cohorte de surveillance épidémiologique de risques professionnels en France. 7ème colloque francophone sur les sondages, Rennes, 5-7 Novembre 2012.</w:t>
      </w:r>
    </w:p>
    <w:p w:rsidR="00B6481E" w:rsidRPr="002C283A" w:rsidRDefault="00B6481E" w:rsidP="00B6481E">
      <w:pPr>
        <w:numPr>
          <w:ilvl w:val="0"/>
          <w:numId w:val="4"/>
        </w:numPr>
        <w:spacing w:after="120"/>
        <w:jc w:val="both"/>
      </w:pPr>
      <w:r w:rsidRPr="002C283A">
        <w:rPr>
          <w:b/>
        </w:rPr>
        <w:t xml:space="preserve">Santin G, </w:t>
      </w:r>
      <w:proofErr w:type="spellStart"/>
      <w:r w:rsidRPr="002C283A">
        <w:rPr>
          <w:b/>
        </w:rPr>
        <w:t>Bénézet</w:t>
      </w:r>
      <w:proofErr w:type="spellEnd"/>
      <w:r w:rsidRPr="002C283A">
        <w:rPr>
          <w:b/>
        </w:rPr>
        <w:t xml:space="preserve"> L, </w:t>
      </w:r>
      <w:r w:rsidRPr="002C283A">
        <w:t xml:space="preserve">Gueguen A, </w:t>
      </w:r>
      <w:proofErr w:type="spellStart"/>
      <w:r w:rsidRPr="002C283A">
        <w:t>Sitta</w:t>
      </w:r>
      <w:proofErr w:type="spellEnd"/>
      <w:r w:rsidRPr="002C283A">
        <w:t xml:space="preserve"> R, </w:t>
      </w:r>
      <w:proofErr w:type="spellStart"/>
      <w:r w:rsidRPr="002C283A">
        <w:t>Zins</w:t>
      </w:r>
      <w:proofErr w:type="spellEnd"/>
      <w:r w:rsidRPr="002C283A">
        <w:t xml:space="preserve"> M</w:t>
      </w:r>
      <w:r w:rsidRPr="002C283A">
        <w:rPr>
          <w:b/>
        </w:rPr>
        <w:t xml:space="preserve">, Geoffroy-Perez B, Goldberg M. </w:t>
      </w:r>
      <w:r w:rsidRPr="002C283A">
        <w:t xml:space="preserve">Stratégies pour prendre en compte la non-réponse à l’inclusion dans les cohortes </w:t>
      </w:r>
      <w:proofErr w:type="spellStart"/>
      <w:r w:rsidRPr="002C283A">
        <w:t>Coset</w:t>
      </w:r>
      <w:proofErr w:type="spellEnd"/>
      <w:r w:rsidRPr="002C283A">
        <w:t>-MSA et Constances. Colloque francophone sur les sondages - Tanger 2010 (communication orale).</w:t>
      </w:r>
    </w:p>
    <w:p w:rsidR="00B6481E" w:rsidRPr="002C283A" w:rsidRDefault="00B6481E" w:rsidP="00B6481E">
      <w:pPr>
        <w:numPr>
          <w:ilvl w:val="0"/>
          <w:numId w:val="4"/>
        </w:numPr>
        <w:spacing w:after="120"/>
        <w:jc w:val="both"/>
      </w:pPr>
      <w:r w:rsidRPr="002C283A">
        <w:rPr>
          <w:b/>
        </w:rPr>
        <w:t xml:space="preserve">Geoffroy-Perez B, </w:t>
      </w:r>
      <w:proofErr w:type="spellStart"/>
      <w:r w:rsidRPr="002C283A">
        <w:rPr>
          <w:b/>
        </w:rPr>
        <w:t>Bénézet</w:t>
      </w:r>
      <w:proofErr w:type="spellEnd"/>
      <w:r w:rsidRPr="002C283A">
        <w:rPr>
          <w:b/>
        </w:rPr>
        <w:t xml:space="preserve"> L, </w:t>
      </w:r>
      <w:r w:rsidRPr="002C283A">
        <w:t xml:space="preserve">Roy J, </w:t>
      </w:r>
      <w:proofErr w:type="spellStart"/>
      <w:r w:rsidRPr="002C283A">
        <w:t>Grillet</w:t>
      </w:r>
      <w:proofErr w:type="spellEnd"/>
      <w:r w:rsidRPr="002C283A">
        <w:t xml:space="preserve"> J.P., </w:t>
      </w:r>
      <w:proofErr w:type="spellStart"/>
      <w:r w:rsidRPr="002C283A">
        <w:t>Pelc</w:t>
      </w:r>
      <w:proofErr w:type="spellEnd"/>
      <w:r w:rsidRPr="002C283A">
        <w:t xml:space="preserve"> A, </w:t>
      </w:r>
      <w:r w:rsidRPr="002C283A">
        <w:rPr>
          <w:b/>
        </w:rPr>
        <w:t xml:space="preserve">Santin G, </w:t>
      </w:r>
      <w:proofErr w:type="spellStart"/>
      <w:r w:rsidRPr="002C283A">
        <w:rPr>
          <w:b/>
        </w:rPr>
        <w:t>Chatelot</w:t>
      </w:r>
      <w:proofErr w:type="spellEnd"/>
      <w:r w:rsidRPr="002C283A">
        <w:rPr>
          <w:b/>
        </w:rPr>
        <w:t xml:space="preserve"> J, </w:t>
      </w:r>
      <w:proofErr w:type="spellStart"/>
      <w:r w:rsidRPr="002C283A">
        <w:t>Viarouge</w:t>
      </w:r>
      <w:proofErr w:type="spellEnd"/>
      <w:r w:rsidRPr="002C283A">
        <w:t xml:space="preserve"> N, Chérie J.C., </w:t>
      </w:r>
      <w:proofErr w:type="spellStart"/>
      <w:r w:rsidRPr="002C283A">
        <w:t>Brémaud</w:t>
      </w:r>
      <w:proofErr w:type="spellEnd"/>
      <w:r w:rsidRPr="002C283A">
        <w:t xml:space="preserve"> F, </w:t>
      </w:r>
      <w:r w:rsidRPr="002C283A">
        <w:rPr>
          <w:b/>
        </w:rPr>
        <w:t xml:space="preserve">Goldberg M, </w:t>
      </w:r>
      <w:proofErr w:type="spellStart"/>
      <w:r w:rsidRPr="002C283A">
        <w:rPr>
          <w:b/>
        </w:rPr>
        <w:t>Imbernon</w:t>
      </w:r>
      <w:proofErr w:type="spellEnd"/>
      <w:r w:rsidRPr="002C283A">
        <w:rPr>
          <w:b/>
        </w:rPr>
        <w:t xml:space="preserve"> E. </w:t>
      </w:r>
      <w:r w:rsidRPr="002C283A">
        <w:t xml:space="preserve">Le programme COSET : lancement de </w:t>
      </w:r>
      <w:smartTag w:uri="urn:schemas-microsoft-com:office:smarttags" w:element="PersonName">
        <w:smartTagPr>
          <w:attr w:name="ProductID" w:val="la cohorte COSET-MSA. Colloque"/>
        </w:smartTagPr>
        <w:smartTag w:uri="urn:schemas-microsoft-com:office:smarttags" w:element="PersonName">
          <w:smartTagPr>
            <w:attr w:name="ProductID" w:val="la cohorte COSET-MSA."/>
          </w:smartTagPr>
          <w:r w:rsidRPr="002C283A">
            <w:t>la cohorte COSET-MSA.</w:t>
          </w:r>
        </w:smartTag>
        <w:r w:rsidRPr="002C283A">
          <w:t xml:space="preserve"> Colloque</w:t>
        </w:r>
      </w:smartTag>
      <w:r w:rsidRPr="002C283A">
        <w:t xml:space="preserve"> ADEREST des 23 et 24 septembre 2010.</w:t>
      </w:r>
    </w:p>
    <w:p w:rsidR="00B6481E" w:rsidRPr="002C283A" w:rsidRDefault="00B6481E" w:rsidP="00B6481E">
      <w:pPr>
        <w:numPr>
          <w:ilvl w:val="0"/>
          <w:numId w:val="4"/>
        </w:numPr>
        <w:spacing w:after="120"/>
        <w:jc w:val="both"/>
      </w:pPr>
      <w:proofErr w:type="spellStart"/>
      <w:r w:rsidRPr="002C283A">
        <w:rPr>
          <w:b/>
        </w:rPr>
        <w:t>Bénézet</w:t>
      </w:r>
      <w:proofErr w:type="spellEnd"/>
      <w:r w:rsidRPr="002C283A">
        <w:rPr>
          <w:b/>
        </w:rPr>
        <w:t xml:space="preserve"> L</w:t>
      </w:r>
      <w:r w:rsidRPr="002C283A">
        <w:t xml:space="preserve">., </w:t>
      </w:r>
      <w:r w:rsidRPr="002C283A">
        <w:rPr>
          <w:b/>
        </w:rPr>
        <w:t>Santin G</w:t>
      </w:r>
      <w:r w:rsidRPr="002C283A">
        <w:t xml:space="preserve">., </w:t>
      </w:r>
      <w:proofErr w:type="spellStart"/>
      <w:r w:rsidRPr="002C283A">
        <w:t>Guéguen</w:t>
      </w:r>
      <w:proofErr w:type="spellEnd"/>
      <w:r w:rsidRPr="002C283A">
        <w:t xml:space="preserve"> A., </w:t>
      </w:r>
      <w:proofErr w:type="spellStart"/>
      <w:r w:rsidRPr="002C283A">
        <w:t>Sitta</w:t>
      </w:r>
      <w:proofErr w:type="spellEnd"/>
      <w:r w:rsidRPr="002C283A">
        <w:t xml:space="preserve"> R., </w:t>
      </w:r>
      <w:r w:rsidRPr="002C283A">
        <w:rPr>
          <w:b/>
        </w:rPr>
        <w:t>Gauvin S</w:t>
      </w:r>
      <w:r w:rsidRPr="002C283A">
        <w:t xml:space="preserve">., </w:t>
      </w:r>
      <w:proofErr w:type="spellStart"/>
      <w:r w:rsidRPr="002C283A">
        <w:t>Sarter</w:t>
      </w:r>
      <w:proofErr w:type="spellEnd"/>
      <w:r w:rsidRPr="002C283A">
        <w:t xml:space="preserve"> H., </w:t>
      </w:r>
      <w:proofErr w:type="spellStart"/>
      <w:r w:rsidRPr="002C283A">
        <w:t>Razafindratsima</w:t>
      </w:r>
      <w:proofErr w:type="spellEnd"/>
      <w:r w:rsidRPr="002C283A">
        <w:t xml:space="preserve"> N., </w:t>
      </w:r>
      <w:proofErr w:type="spellStart"/>
      <w:r w:rsidRPr="002C283A">
        <w:t>Zins</w:t>
      </w:r>
      <w:proofErr w:type="spellEnd"/>
      <w:r w:rsidRPr="002C283A">
        <w:t xml:space="preserve"> M., </w:t>
      </w:r>
      <w:r w:rsidRPr="002C283A">
        <w:rPr>
          <w:b/>
        </w:rPr>
        <w:t>Geoffroy-Perez B</w:t>
      </w:r>
      <w:r w:rsidRPr="002C283A">
        <w:t xml:space="preserve">., </w:t>
      </w:r>
      <w:r w:rsidRPr="002C283A">
        <w:rPr>
          <w:b/>
        </w:rPr>
        <w:t>Goldberg M</w:t>
      </w:r>
      <w:r w:rsidRPr="002C283A">
        <w:t xml:space="preserve">. – Stratégies pour étudier le biais de non-réponse dans les cohortes </w:t>
      </w:r>
      <w:proofErr w:type="spellStart"/>
      <w:r w:rsidRPr="002C283A">
        <w:t>Coset</w:t>
      </w:r>
      <w:proofErr w:type="spellEnd"/>
      <w:r w:rsidRPr="002C283A">
        <w:t xml:space="preserve"> et Constances – Symposium 2009 sur les questions de méthodologie de Statistique – Canada (en octobre)</w:t>
      </w:r>
    </w:p>
    <w:p w:rsidR="00B6481E" w:rsidRPr="00B6481E" w:rsidRDefault="00B6481E" w:rsidP="00B6481E">
      <w:pPr>
        <w:numPr>
          <w:ilvl w:val="0"/>
          <w:numId w:val="4"/>
        </w:numPr>
        <w:spacing w:after="120"/>
        <w:jc w:val="both"/>
        <w:rPr>
          <w:bCs/>
          <w:lang w:val="en-US"/>
        </w:rPr>
      </w:pPr>
      <w:r w:rsidRPr="002C283A">
        <w:rPr>
          <w:b/>
        </w:rPr>
        <w:lastRenderedPageBreak/>
        <w:t>Gaëlle Santin</w:t>
      </w:r>
      <w:r w:rsidRPr="002C283A">
        <w:t xml:space="preserve">, </w:t>
      </w:r>
      <w:r w:rsidRPr="002C283A">
        <w:rPr>
          <w:b/>
        </w:rPr>
        <w:t xml:space="preserve">Béatrice Geoffroy, Laetitia </w:t>
      </w:r>
      <w:proofErr w:type="spellStart"/>
      <w:r w:rsidRPr="002C283A">
        <w:rPr>
          <w:b/>
        </w:rPr>
        <w:t>Bénézet</w:t>
      </w:r>
      <w:proofErr w:type="spellEnd"/>
      <w:r w:rsidRPr="002C283A">
        <w:rPr>
          <w:b/>
        </w:rPr>
        <w:t xml:space="preserve">, Pauline </w:t>
      </w:r>
      <w:proofErr w:type="spellStart"/>
      <w:r w:rsidRPr="002C283A">
        <w:rPr>
          <w:b/>
        </w:rPr>
        <w:t>Delézire</w:t>
      </w:r>
      <w:proofErr w:type="spellEnd"/>
      <w:r w:rsidRPr="002C283A">
        <w:rPr>
          <w:b/>
        </w:rPr>
        <w:t xml:space="preserve">, Juliette </w:t>
      </w:r>
      <w:proofErr w:type="spellStart"/>
      <w:r w:rsidRPr="002C283A">
        <w:rPr>
          <w:b/>
        </w:rPr>
        <w:t>Chatelot</w:t>
      </w:r>
      <w:proofErr w:type="spellEnd"/>
      <w:r w:rsidRPr="002C283A">
        <w:t xml:space="preserve">, Rémi </w:t>
      </w:r>
      <w:proofErr w:type="spellStart"/>
      <w:r w:rsidRPr="002C283A">
        <w:t>Sitta</w:t>
      </w:r>
      <w:proofErr w:type="spellEnd"/>
      <w:r w:rsidRPr="002C283A">
        <w:t xml:space="preserve">, Jean </w:t>
      </w:r>
      <w:proofErr w:type="spellStart"/>
      <w:r w:rsidRPr="002C283A">
        <w:t>Bouyer</w:t>
      </w:r>
      <w:proofErr w:type="spellEnd"/>
      <w:r w:rsidRPr="002C283A">
        <w:t xml:space="preserve">, Alice </w:t>
      </w:r>
      <w:proofErr w:type="spellStart"/>
      <w:r w:rsidRPr="002C283A">
        <w:t>Guéguen</w:t>
      </w:r>
      <w:proofErr w:type="spellEnd"/>
      <w:r w:rsidRPr="002C283A">
        <w:t xml:space="preserve">, SNIIR-AM </w:t>
      </w:r>
      <w:proofErr w:type="spellStart"/>
      <w:r w:rsidRPr="002C283A">
        <w:t>Cohorts</w:t>
      </w:r>
      <w:proofErr w:type="spellEnd"/>
      <w:r w:rsidRPr="002C283A">
        <w:t xml:space="preserve"> Group. </w:t>
      </w:r>
      <w:r w:rsidRPr="002C283A">
        <w:rPr>
          <w:lang w:val="en-US"/>
        </w:rPr>
        <w:t xml:space="preserve">In an occupational health surveillance study, auxiliary data from administrative health and occupational databases effectively correct for nonresponse. </w:t>
      </w:r>
      <w:r w:rsidRPr="002C283A">
        <w:t xml:space="preserve">Journal of </w:t>
      </w:r>
      <w:proofErr w:type="spellStart"/>
      <w:r w:rsidRPr="002C283A">
        <w:t>Clinical</w:t>
      </w:r>
      <w:proofErr w:type="spellEnd"/>
      <w:r w:rsidRPr="002C283A">
        <w:t xml:space="preserve"> </w:t>
      </w:r>
      <w:proofErr w:type="spellStart"/>
      <w:r w:rsidRPr="002C283A">
        <w:t>Epidemiology</w:t>
      </w:r>
      <w:proofErr w:type="spellEnd"/>
      <w:r w:rsidRPr="002C283A">
        <w:t xml:space="preserve"> (in </w:t>
      </w:r>
      <w:proofErr w:type="spellStart"/>
      <w:r w:rsidRPr="002C283A">
        <w:t>press</w:t>
      </w:r>
      <w:proofErr w:type="spellEnd"/>
      <w:r w:rsidRPr="002C283A">
        <w:t>).</w:t>
      </w:r>
    </w:p>
    <w:p w:rsidR="00B6481E" w:rsidRDefault="00B6481E" w:rsidP="00B6481E">
      <w:pPr>
        <w:spacing w:after="120"/>
        <w:ind w:left="720"/>
        <w:jc w:val="both"/>
        <w:rPr>
          <w:bCs/>
          <w:lang w:val="en-US"/>
        </w:rPr>
      </w:pPr>
    </w:p>
    <w:p w:rsidR="00BE4A54" w:rsidRDefault="00B6481E" w:rsidP="00B6481E">
      <w:pPr>
        <w:numPr>
          <w:ilvl w:val="0"/>
          <w:numId w:val="4"/>
        </w:numPr>
        <w:spacing w:after="120"/>
        <w:jc w:val="both"/>
        <w:rPr>
          <w:bCs/>
        </w:rPr>
      </w:pPr>
      <w:r w:rsidRPr="00B6481E">
        <w:rPr>
          <w:b/>
          <w:bCs/>
        </w:rPr>
        <w:t xml:space="preserve">Geoffroy-Perez B, </w:t>
      </w:r>
      <w:proofErr w:type="spellStart"/>
      <w:r w:rsidRPr="00B6481E">
        <w:rPr>
          <w:b/>
          <w:bCs/>
        </w:rPr>
        <w:t>Chatelot</w:t>
      </w:r>
      <w:proofErr w:type="spellEnd"/>
      <w:r w:rsidRPr="00B6481E">
        <w:rPr>
          <w:b/>
          <w:bCs/>
        </w:rPr>
        <w:t xml:space="preserve"> J, Santin G, </w:t>
      </w:r>
      <w:proofErr w:type="spellStart"/>
      <w:r w:rsidRPr="00B6481E">
        <w:rPr>
          <w:b/>
          <w:bCs/>
        </w:rPr>
        <w:t>Bénézet</w:t>
      </w:r>
      <w:proofErr w:type="spellEnd"/>
      <w:r w:rsidRPr="00B6481E">
        <w:rPr>
          <w:b/>
          <w:bCs/>
        </w:rPr>
        <w:t xml:space="preserve"> L, </w:t>
      </w:r>
      <w:proofErr w:type="spellStart"/>
      <w:r w:rsidRPr="00B6481E">
        <w:rPr>
          <w:b/>
          <w:bCs/>
        </w:rPr>
        <w:t>Delézire</w:t>
      </w:r>
      <w:proofErr w:type="spellEnd"/>
      <w:r w:rsidRPr="00B6481E">
        <w:rPr>
          <w:b/>
          <w:bCs/>
        </w:rPr>
        <w:t xml:space="preserve"> P, </w:t>
      </w:r>
      <w:proofErr w:type="spellStart"/>
      <w:r w:rsidRPr="00B6481E">
        <w:rPr>
          <w:b/>
          <w:bCs/>
        </w:rPr>
        <w:t>Imbernon</w:t>
      </w:r>
      <w:proofErr w:type="spellEnd"/>
      <w:r w:rsidRPr="00B6481E">
        <w:rPr>
          <w:b/>
          <w:bCs/>
        </w:rPr>
        <w:t xml:space="preserve"> E.</w:t>
      </w:r>
      <w:r w:rsidRPr="00B6481E">
        <w:rPr>
          <w:rFonts w:eastAsia="MS Mincho"/>
          <w:b/>
          <w:bCs/>
          <w:lang w:eastAsia="ja-JP"/>
        </w:rPr>
        <w:t xml:space="preserve"> </w:t>
      </w:r>
      <w:proofErr w:type="spellStart"/>
      <w:r w:rsidRPr="00B6481E">
        <w:rPr>
          <w:bCs/>
        </w:rPr>
        <w:t>Coset</w:t>
      </w:r>
      <w:proofErr w:type="spellEnd"/>
      <w:r w:rsidRPr="00B6481E">
        <w:rPr>
          <w:bCs/>
        </w:rPr>
        <w:t xml:space="preserve"> : un nouvel outil généraliste pour la surveillance épidémiologique des risques professionnels. Bull </w:t>
      </w:r>
      <w:proofErr w:type="spellStart"/>
      <w:r w:rsidRPr="00B6481E">
        <w:rPr>
          <w:bCs/>
        </w:rPr>
        <w:t>Epidémiol</w:t>
      </w:r>
      <w:proofErr w:type="spellEnd"/>
      <w:r w:rsidRPr="00B6481E">
        <w:rPr>
          <w:bCs/>
        </w:rPr>
        <w:t xml:space="preserve"> </w:t>
      </w:r>
      <w:proofErr w:type="spellStart"/>
      <w:r w:rsidRPr="00B6481E">
        <w:rPr>
          <w:bCs/>
        </w:rPr>
        <w:t>Hebd</w:t>
      </w:r>
      <w:proofErr w:type="spellEnd"/>
      <w:r w:rsidRPr="00B6481E">
        <w:rPr>
          <w:bCs/>
        </w:rPr>
        <w:t>. 2012;(22-23):276-77.</w:t>
      </w:r>
    </w:p>
    <w:p w:rsidR="00B6481E" w:rsidRPr="002C283A" w:rsidRDefault="00B6481E" w:rsidP="00B6481E">
      <w:pPr>
        <w:widowControl w:val="0"/>
        <w:numPr>
          <w:ilvl w:val="0"/>
          <w:numId w:val="4"/>
        </w:numPr>
        <w:adjustRightInd w:val="0"/>
        <w:spacing w:after="120"/>
        <w:jc w:val="both"/>
        <w:textAlignment w:val="baseline"/>
      </w:pPr>
      <w:r w:rsidRPr="002C283A">
        <w:rPr>
          <w:b/>
        </w:rPr>
        <w:t>Santin G</w:t>
      </w:r>
      <w:r w:rsidRPr="002C283A">
        <w:t xml:space="preserve">, </w:t>
      </w:r>
      <w:r w:rsidRPr="002C283A">
        <w:rPr>
          <w:b/>
        </w:rPr>
        <w:t>Geoffroy-Perez B</w:t>
      </w:r>
      <w:r w:rsidRPr="002C283A">
        <w:t xml:space="preserve">, </w:t>
      </w:r>
      <w:proofErr w:type="spellStart"/>
      <w:r w:rsidRPr="002C283A">
        <w:rPr>
          <w:b/>
        </w:rPr>
        <w:t>Bénézet</w:t>
      </w:r>
      <w:proofErr w:type="spellEnd"/>
      <w:r w:rsidRPr="002C283A">
        <w:rPr>
          <w:b/>
        </w:rPr>
        <w:t xml:space="preserve"> L</w:t>
      </w:r>
      <w:r w:rsidRPr="002C283A">
        <w:t xml:space="preserve">, </w:t>
      </w:r>
      <w:proofErr w:type="spellStart"/>
      <w:r w:rsidRPr="002C283A">
        <w:rPr>
          <w:b/>
        </w:rPr>
        <w:t>Delézire</w:t>
      </w:r>
      <w:proofErr w:type="spellEnd"/>
      <w:r w:rsidRPr="002C283A">
        <w:rPr>
          <w:b/>
        </w:rPr>
        <w:t xml:space="preserve"> P</w:t>
      </w:r>
      <w:r w:rsidRPr="002C283A">
        <w:t xml:space="preserve">, </w:t>
      </w:r>
      <w:proofErr w:type="spellStart"/>
      <w:r w:rsidRPr="002C283A">
        <w:t>Bouyer</w:t>
      </w:r>
      <w:proofErr w:type="spellEnd"/>
      <w:r w:rsidRPr="002C283A">
        <w:t xml:space="preserve"> J, Gueguen A. Une enquête complémentaire auprès de non-répondants est-elle nécessaire si on dispose de données auxiliaires nombreuses et variées ? Résultats de l’étude </w:t>
      </w:r>
      <w:proofErr w:type="spellStart"/>
      <w:r w:rsidRPr="002C283A">
        <w:t>Coset</w:t>
      </w:r>
      <w:proofErr w:type="spellEnd"/>
      <w:r w:rsidRPr="002C283A">
        <w:t xml:space="preserve">-MSA. </w:t>
      </w:r>
      <w:r w:rsidRPr="002C283A">
        <w:rPr>
          <w:bCs/>
          <w:i/>
        </w:rPr>
        <w:t xml:space="preserve">Symposium international de 2013 sur les questions de </w:t>
      </w:r>
      <w:r w:rsidRPr="002C283A">
        <w:rPr>
          <w:i/>
        </w:rPr>
        <w:t>méthodologie</w:t>
      </w:r>
      <w:r w:rsidRPr="002C283A">
        <w:t>, 15-18 octobre 2013, Ottawa, Canada</w:t>
      </w:r>
    </w:p>
    <w:p w:rsidR="00B6481E" w:rsidRPr="002C283A" w:rsidRDefault="00B6481E" w:rsidP="00B6481E">
      <w:pPr>
        <w:widowControl w:val="0"/>
        <w:numPr>
          <w:ilvl w:val="0"/>
          <w:numId w:val="4"/>
        </w:numPr>
        <w:adjustRightInd w:val="0"/>
        <w:spacing w:after="120"/>
        <w:jc w:val="both"/>
        <w:textAlignment w:val="baseline"/>
      </w:pPr>
      <w:proofErr w:type="spellStart"/>
      <w:r w:rsidRPr="002C283A">
        <w:rPr>
          <w:b/>
        </w:rPr>
        <w:t>G.Santin</w:t>
      </w:r>
      <w:proofErr w:type="spellEnd"/>
      <w:r w:rsidRPr="002C283A">
        <w:rPr>
          <w:b/>
        </w:rPr>
        <w:t xml:space="preserve">, L. </w:t>
      </w:r>
      <w:proofErr w:type="spellStart"/>
      <w:r w:rsidRPr="002C283A">
        <w:rPr>
          <w:b/>
        </w:rPr>
        <w:t>Bénézet</w:t>
      </w:r>
      <w:proofErr w:type="spellEnd"/>
      <w:r w:rsidRPr="002C283A">
        <w:rPr>
          <w:b/>
        </w:rPr>
        <w:t xml:space="preserve">, P. </w:t>
      </w:r>
      <w:proofErr w:type="spellStart"/>
      <w:r w:rsidRPr="002C283A">
        <w:rPr>
          <w:b/>
        </w:rPr>
        <w:t>Delézire</w:t>
      </w:r>
      <w:proofErr w:type="spellEnd"/>
      <w:r w:rsidRPr="002C283A">
        <w:t>, A. Gueguen, Groupe Cohortes-</w:t>
      </w:r>
      <w:proofErr w:type="spellStart"/>
      <w:r w:rsidRPr="002C283A">
        <w:t>Sniiram</w:t>
      </w:r>
      <w:proofErr w:type="spellEnd"/>
      <w:r w:rsidRPr="002C283A">
        <w:t xml:space="preserve">, </w:t>
      </w:r>
      <w:r w:rsidRPr="002C283A">
        <w:rPr>
          <w:b/>
        </w:rPr>
        <w:t xml:space="preserve">Equipe </w:t>
      </w:r>
      <w:proofErr w:type="spellStart"/>
      <w:r w:rsidRPr="002C283A">
        <w:rPr>
          <w:b/>
        </w:rPr>
        <w:t>Coset</w:t>
      </w:r>
      <w:proofErr w:type="spellEnd"/>
      <w:r w:rsidRPr="002C283A">
        <w:t xml:space="preserve">. Biais de sélection à l’inclusion dans une cohorte de surveillance épidémiologique de risques professionnels en France. </w:t>
      </w:r>
      <w:proofErr w:type="spellStart"/>
      <w:r w:rsidRPr="002C283A">
        <w:t>Adelf</w:t>
      </w:r>
      <w:proofErr w:type="spellEnd"/>
      <w:r w:rsidRPr="002C283A">
        <w:t>, Bruxelles, 12-14 Septembre 2012.</w:t>
      </w:r>
    </w:p>
    <w:p w:rsidR="00B6481E" w:rsidRPr="002C283A" w:rsidRDefault="00B6481E" w:rsidP="00B6481E">
      <w:pPr>
        <w:widowControl w:val="0"/>
        <w:numPr>
          <w:ilvl w:val="0"/>
          <w:numId w:val="4"/>
        </w:numPr>
        <w:adjustRightInd w:val="0"/>
        <w:spacing w:after="120"/>
        <w:jc w:val="both"/>
        <w:textAlignment w:val="baseline"/>
      </w:pPr>
      <w:proofErr w:type="spellStart"/>
      <w:r w:rsidRPr="002C283A">
        <w:rPr>
          <w:b/>
        </w:rPr>
        <w:t>G.Santin</w:t>
      </w:r>
      <w:proofErr w:type="spellEnd"/>
      <w:r w:rsidRPr="002C283A">
        <w:t xml:space="preserve">, J. </w:t>
      </w:r>
      <w:proofErr w:type="spellStart"/>
      <w:r w:rsidRPr="002C283A">
        <w:t>Bouyer</w:t>
      </w:r>
      <w:proofErr w:type="spellEnd"/>
      <w:r w:rsidRPr="002C283A">
        <w:t xml:space="preserve">, R. </w:t>
      </w:r>
      <w:proofErr w:type="spellStart"/>
      <w:r w:rsidRPr="002C283A">
        <w:t>Sitta</w:t>
      </w:r>
      <w:proofErr w:type="spellEnd"/>
      <w:r w:rsidRPr="002C283A">
        <w:t xml:space="preserve">, A. Gueguen. Analyse de sensibilité de deux méthodes d’estimation de moyenne et de variance doublement robustes. </w:t>
      </w:r>
      <w:proofErr w:type="spellStart"/>
      <w:r w:rsidRPr="002C283A">
        <w:t>Adelf</w:t>
      </w:r>
      <w:proofErr w:type="spellEnd"/>
      <w:r w:rsidRPr="002C283A">
        <w:t>, Bruxelles, 12-14 Septembre 2012.</w:t>
      </w:r>
    </w:p>
    <w:p w:rsidR="00B6481E" w:rsidRPr="002C283A" w:rsidRDefault="00B6481E" w:rsidP="00B6481E">
      <w:pPr>
        <w:widowControl w:val="0"/>
        <w:numPr>
          <w:ilvl w:val="0"/>
          <w:numId w:val="4"/>
        </w:numPr>
        <w:adjustRightInd w:val="0"/>
        <w:spacing w:after="120"/>
        <w:jc w:val="both"/>
        <w:textAlignment w:val="baseline"/>
      </w:pPr>
      <w:proofErr w:type="spellStart"/>
      <w:r w:rsidRPr="002C283A">
        <w:rPr>
          <w:b/>
        </w:rPr>
        <w:t>G.Santin</w:t>
      </w:r>
      <w:proofErr w:type="spellEnd"/>
      <w:r w:rsidRPr="002C283A">
        <w:rPr>
          <w:b/>
        </w:rPr>
        <w:t xml:space="preserve">, L. </w:t>
      </w:r>
      <w:proofErr w:type="spellStart"/>
      <w:r w:rsidRPr="002C283A">
        <w:rPr>
          <w:b/>
        </w:rPr>
        <w:t>Bénézet</w:t>
      </w:r>
      <w:proofErr w:type="spellEnd"/>
      <w:r w:rsidRPr="002C283A">
        <w:rPr>
          <w:b/>
        </w:rPr>
        <w:t xml:space="preserve">, B. Geoffroy, P. </w:t>
      </w:r>
      <w:proofErr w:type="spellStart"/>
      <w:r w:rsidRPr="002C283A">
        <w:rPr>
          <w:b/>
        </w:rPr>
        <w:t>Delézire</w:t>
      </w:r>
      <w:proofErr w:type="spellEnd"/>
      <w:r w:rsidRPr="002C283A">
        <w:rPr>
          <w:b/>
        </w:rPr>
        <w:t xml:space="preserve">, J. </w:t>
      </w:r>
      <w:proofErr w:type="spellStart"/>
      <w:r w:rsidRPr="002C283A">
        <w:rPr>
          <w:b/>
        </w:rPr>
        <w:t>Chatelot</w:t>
      </w:r>
      <w:proofErr w:type="spellEnd"/>
      <w:r w:rsidRPr="002C283A">
        <w:rPr>
          <w:b/>
        </w:rPr>
        <w:t xml:space="preserve">, </w:t>
      </w:r>
      <w:r w:rsidRPr="002C283A">
        <w:t xml:space="preserve">R. </w:t>
      </w:r>
      <w:proofErr w:type="spellStart"/>
      <w:r w:rsidRPr="002C283A">
        <w:t>Sitta</w:t>
      </w:r>
      <w:proofErr w:type="spellEnd"/>
      <w:r w:rsidRPr="002C283A">
        <w:t xml:space="preserve">, J. </w:t>
      </w:r>
      <w:proofErr w:type="spellStart"/>
      <w:r w:rsidRPr="002C283A">
        <w:t>Bouyer</w:t>
      </w:r>
      <w:proofErr w:type="spellEnd"/>
      <w:r w:rsidRPr="002C283A">
        <w:t>,</w:t>
      </w:r>
      <w:r w:rsidRPr="002C283A">
        <w:rPr>
          <w:b/>
        </w:rPr>
        <w:t xml:space="preserve"> </w:t>
      </w:r>
      <w:r w:rsidRPr="002C283A">
        <w:t>A. Gueguen, Groupe Cohortes-</w:t>
      </w:r>
      <w:proofErr w:type="spellStart"/>
      <w:r w:rsidRPr="002C283A">
        <w:t>Sniiram</w:t>
      </w:r>
      <w:proofErr w:type="spellEnd"/>
      <w:r w:rsidRPr="002C283A">
        <w:t>. Biais de sélection à l’inclusion dans une cohorte de surveillance épidémiologique de risques professionnels en France. 7ème colloque francophone sur les sondages, Rennes, 5-7 Novembre 2012.</w:t>
      </w:r>
    </w:p>
    <w:p w:rsidR="00B6481E" w:rsidRPr="002C283A" w:rsidRDefault="00B6481E" w:rsidP="00B6481E">
      <w:pPr>
        <w:numPr>
          <w:ilvl w:val="0"/>
          <w:numId w:val="4"/>
        </w:numPr>
        <w:spacing w:after="120"/>
        <w:jc w:val="both"/>
      </w:pPr>
      <w:r w:rsidRPr="002C283A">
        <w:rPr>
          <w:b/>
        </w:rPr>
        <w:t xml:space="preserve">Santin G, </w:t>
      </w:r>
      <w:proofErr w:type="spellStart"/>
      <w:r w:rsidRPr="002C283A">
        <w:rPr>
          <w:b/>
        </w:rPr>
        <w:t>Bénézet</w:t>
      </w:r>
      <w:proofErr w:type="spellEnd"/>
      <w:r w:rsidRPr="002C283A">
        <w:rPr>
          <w:b/>
        </w:rPr>
        <w:t xml:space="preserve"> L, </w:t>
      </w:r>
      <w:r w:rsidRPr="002C283A">
        <w:t xml:space="preserve">Gueguen A, </w:t>
      </w:r>
      <w:proofErr w:type="spellStart"/>
      <w:r w:rsidRPr="002C283A">
        <w:t>Sitta</w:t>
      </w:r>
      <w:proofErr w:type="spellEnd"/>
      <w:r w:rsidRPr="002C283A">
        <w:t xml:space="preserve"> R, </w:t>
      </w:r>
      <w:proofErr w:type="spellStart"/>
      <w:r w:rsidRPr="002C283A">
        <w:t>Zins</w:t>
      </w:r>
      <w:proofErr w:type="spellEnd"/>
      <w:r w:rsidRPr="002C283A">
        <w:t xml:space="preserve"> M</w:t>
      </w:r>
      <w:r w:rsidRPr="002C283A">
        <w:rPr>
          <w:b/>
        </w:rPr>
        <w:t xml:space="preserve">, Geoffroy-Perez B, Goldberg M. </w:t>
      </w:r>
      <w:r w:rsidRPr="002C283A">
        <w:t xml:space="preserve">Stratégies pour prendre en compte la non-réponse à l’inclusion dans les cohortes </w:t>
      </w:r>
      <w:proofErr w:type="spellStart"/>
      <w:r w:rsidRPr="002C283A">
        <w:t>Coset</w:t>
      </w:r>
      <w:proofErr w:type="spellEnd"/>
      <w:r w:rsidRPr="002C283A">
        <w:t>-MSA et Constances. Colloque francophone sur les sondages - Tanger 2010 (communication orale).</w:t>
      </w:r>
    </w:p>
    <w:p w:rsidR="00B6481E" w:rsidRPr="002C283A" w:rsidRDefault="00B6481E" w:rsidP="00B6481E">
      <w:pPr>
        <w:numPr>
          <w:ilvl w:val="0"/>
          <w:numId w:val="4"/>
        </w:numPr>
        <w:spacing w:after="120"/>
        <w:jc w:val="both"/>
      </w:pPr>
      <w:r w:rsidRPr="002C283A">
        <w:rPr>
          <w:b/>
        </w:rPr>
        <w:t xml:space="preserve">Geoffroy-Perez B, </w:t>
      </w:r>
      <w:proofErr w:type="spellStart"/>
      <w:r w:rsidRPr="002C283A">
        <w:rPr>
          <w:b/>
        </w:rPr>
        <w:t>Bénézet</w:t>
      </w:r>
      <w:proofErr w:type="spellEnd"/>
      <w:r w:rsidRPr="002C283A">
        <w:rPr>
          <w:b/>
        </w:rPr>
        <w:t xml:space="preserve"> L, </w:t>
      </w:r>
      <w:r w:rsidRPr="002C283A">
        <w:t xml:space="preserve">Roy J, </w:t>
      </w:r>
      <w:proofErr w:type="spellStart"/>
      <w:r w:rsidRPr="002C283A">
        <w:t>Grillet</w:t>
      </w:r>
      <w:proofErr w:type="spellEnd"/>
      <w:r w:rsidRPr="002C283A">
        <w:t xml:space="preserve"> J.P., </w:t>
      </w:r>
      <w:proofErr w:type="spellStart"/>
      <w:r w:rsidRPr="002C283A">
        <w:t>Pelc</w:t>
      </w:r>
      <w:proofErr w:type="spellEnd"/>
      <w:r w:rsidRPr="002C283A">
        <w:t xml:space="preserve"> A, </w:t>
      </w:r>
      <w:r w:rsidRPr="002C283A">
        <w:rPr>
          <w:b/>
        </w:rPr>
        <w:t xml:space="preserve">Santin G, </w:t>
      </w:r>
      <w:proofErr w:type="spellStart"/>
      <w:r w:rsidRPr="002C283A">
        <w:rPr>
          <w:b/>
        </w:rPr>
        <w:t>Chatelot</w:t>
      </w:r>
      <w:proofErr w:type="spellEnd"/>
      <w:r w:rsidRPr="002C283A">
        <w:rPr>
          <w:b/>
        </w:rPr>
        <w:t xml:space="preserve"> J, </w:t>
      </w:r>
      <w:proofErr w:type="spellStart"/>
      <w:r w:rsidRPr="002C283A">
        <w:t>Viarouge</w:t>
      </w:r>
      <w:proofErr w:type="spellEnd"/>
      <w:r w:rsidRPr="002C283A">
        <w:t xml:space="preserve"> N, Chérie J.C., </w:t>
      </w:r>
      <w:proofErr w:type="spellStart"/>
      <w:r w:rsidRPr="002C283A">
        <w:t>Brémaud</w:t>
      </w:r>
      <w:proofErr w:type="spellEnd"/>
      <w:r w:rsidRPr="002C283A">
        <w:t xml:space="preserve"> F, </w:t>
      </w:r>
      <w:r w:rsidRPr="002C283A">
        <w:rPr>
          <w:b/>
        </w:rPr>
        <w:t xml:space="preserve">Goldberg M, </w:t>
      </w:r>
      <w:proofErr w:type="spellStart"/>
      <w:r w:rsidRPr="002C283A">
        <w:rPr>
          <w:b/>
        </w:rPr>
        <w:t>Imbernon</w:t>
      </w:r>
      <w:proofErr w:type="spellEnd"/>
      <w:r w:rsidRPr="002C283A">
        <w:rPr>
          <w:b/>
        </w:rPr>
        <w:t xml:space="preserve"> E. </w:t>
      </w:r>
      <w:r w:rsidRPr="002C283A">
        <w:t>Le programme COSET : lancement de la cohorte COSET-MSA. Colloque ADEREST des 23 et 24 septembre 2010.</w:t>
      </w:r>
    </w:p>
    <w:p w:rsidR="00B6481E" w:rsidRPr="002C283A" w:rsidRDefault="00B6481E" w:rsidP="00B6481E">
      <w:pPr>
        <w:numPr>
          <w:ilvl w:val="0"/>
          <w:numId w:val="4"/>
        </w:numPr>
        <w:spacing w:after="120"/>
        <w:jc w:val="both"/>
      </w:pPr>
      <w:proofErr w:type="spellStart"/>
      <w:r w:rsidRPr="002C283A">
        <w:rPr>
          <w:b/>
        </w:rPr>
        <w:t>Bénézet</w:t>
      </w:r>
      <w:proofErr w:type="spellEnd"/>
      <w:r w:rsidRPr="002C283A">
        <w:rPr>
          <w:b/>
        </w:rPr>
        <w:t xml:space="preserve"> L</w:t>
      </w:r>
      <w:r w:rsidRPr="002C283A">
        <w:t xml:space="preserve">., </w:t>
      </w:r>
      <w:r w:rsidRPr="002C283A">
        <w:rPr>
          <w:b/>
        </w:rPr>
        <w:t>Santin G</w:t>
      </w:r>
      <w:r w:rsidRPr="002C283A">
        <w:t xml:space="preserve">., </w:t>
      </w:r>
      <w:proofErr w:type="spellStart"/>
      <w:r w:rsidRPr="002C283A">
        <w:t>Guéguen</w:t>
      </w:r>
      <w:proofErr w:type="spellEnd"/>
      <w:r w:rsidRPr="002C283A">
        <w:t xml:space="preserve"> A., </w:t>
      </w:r>
      <w:proofErr w:type="spellStart"/>
      <w:r w:rsidRPr="002C283A">
        <w:t>Sitta</w:t>
      </w:r>
      <w:proofErr w:type="spellEnd"/>
      <w:r w:rsidRPr="002C283A">
        <w:t xml:space="preserve"> R., </w:t>
      </w:r>
      <w:r w:rsidRPr="002C283A">
        <w:rPr>
          <w:b/>
        </w:rPr>
        <w:t>Gauvin S</w:t>
      </w:r>
      <w:r w:rsidRPr="002C283A">
        <w:t xml:space="preserve">., </w:t>
      </w:r>
      <w:proofErr w:type="spellStart"/>
      <w:r w:rsidRPr="002C283A">
        <w:t>Sarter</w:t>
      </w:r>
      <w:proofErr w:type="spellEnd"/>
      <w:r w:rsidRPr="002C283A">
        <w:t xml:space="preserve"> H., </w:t>
      </w:r>
      <w:proofErr w:type="spellStart"/>
      <w:r w:rsidRPr="002C283A">
        <w:t>Razafindratsima</w:t>
      </w:r>
      <w:proofErr w:type="spellEnd"/>
      <w:r w:rsidRPr="002C283A">
        <w:t xml:space="preserve"> N., </w:t>
      </w:r>
      <w:proofErr w:type="spellStart"/>
      <w:r w:rsidRPr="002C283A">
        <w:t>Zins</w:t>
      </w:r>
      <w:proofErr w:type="spellEnd"/>
      <w:r w:rsidRPr="002C283A">
        <w:t xml:space="preserve"> M., </w:t>
      </w:r>
      <w:r w:rsidRPr="002C283A">
        <w:rPr>
          <w:b/>
        </w:rPr>
        <w:t>Geoffroy-Perez B</w:t>
      </w:r>
      <w:r w:rsidRPr="002C283A">
        <w:t xml:space="preserve">., </w:t>
      </w:r>
      <w:r w:rsidRPr="002C283A">
        <w:rPr>
          <w:b/>
        </w:rPr>
        <w:t>Goldberg M</w:t>
      </w:r>
      <w:r w:rsidRPr="002C283A">
        <w:t xml:space="preserve">. – Stratégies pour étudier le biais de non-réponse dans les cohortes </w:t>
      </w:r>
      <w:proofErr w:type="spellStart"/>
      <w:r w:rsidRPr="002C283A">
        <w:t>Coset</w:t>
      </w:r>
      <w:proofErr w:type="spellEnd"/>
      <w:r w:rsidRPr="002C283A">
        <w:t xml:space="preserve"> et Constances – Symposium 2009 sur les questions de méthodologie de Statistique – Canada (en octobre)</w:t>
      </w:r>
    </w:p>
    <w:p w:rsidR="00B6481E" w:rsidRPr="002C283A" w:rsidRDefault="00B6481E" w:rsidP="00B6481E">
      <w:pPr>
        <w:numPr>
          <w:ilvl w:val="0"/>
          <w:numId w:val="4"/>
        </w:numPr>
        <w:spacing w:after="120"/>
        <w:jc w:val="both"/>
        <w:rPr>
          <w:bCs/>
        </w:rPr>
      </w:pPr>
      <w:r w:rsidRPr="002C283A">
        <w:rPr>
          <w:b/>
        </w:rPr>
        <w:t xml:space="preserve">Geoffroy-Perez B, </w:t>
      </w:r>
      <w:proofErr w:type="spellStart"/>
      <w:r w:rsidRPr="002C283A">
        <w:rPr>
          <w:b/>
        </w:rPr>
        <w:t>Bénézet</w:t>
      </w:r>
      <w:proofErr w:type="spellEnd"/>
      <w:r w:rsidRPr="002C283A">
        <w:rPr>
          <w:b/>
        </w:rPr>
        <w:t xml:space="preserve"> L, Santin G, </w:t>
      </w:r>
      <w:proofErr w:type="spellStart"/>
      <w:r w:rsidRPr="002C283A">
        <w:rPr>
          <w:b/>
        </w:rPr>
        <w:t>Delabre</w:t>
      </w:r>
      <w:proofErr w:type="spellEnd"/>
      <w:r w:rsidRPr="002C283A">
        <w:rPr>
          <w:b/>
        </w:rPr>
        <w:t xml:space="preserve"> L, </w:t>
      </w:r>
      <w:proofErr w:type="spellStart"/>
      <w:r w:rsidRPr="002C283A">
        <w:rPr>
          <w:b/>
        </w:rPr>
        <w:t>Delézire</w:t>
      </w:r>
      <w:proofErr w:type="spellEnd"/>
      <w:r w:rsidRPr="002C283A">
        <w:rPr>
          <w:b/>
        </w:rPr>
        <w:t xml:space="preserve"> P, </w:t>
      </w:r>
      <w:proofErr w:type="spellStart"/>
      <w:r w:rsidRPr="002C283A">
        <w:rPr>
          <w:b/>
        </w:rPr>
        <w:t>Chatelot</w:t>
      </w:r>
      <w:proofErr w:type="spellEnd"/>
      <w:r w:rsidRPr="002C283A">
        <w:rPr>
          <w:b/>
        </w:rPr>
        <w:t xml:space="preserve"> J.</w:t>
      </w:r>
      <w:r w:rsidRPr="002C283A">
        <w:t xml:space="preserve"> Programme </w:t>
      </w:r>
      <w:proofErr w:type="spellStart"/>
      <w:r w:rsidRPr="002C283A">
        <w:t>Coset</w:t>
      </w:r>
      <w:proofErr w:type="spellEnd"/>
      <w:r w:rsidRPr="002C283A">
        <w:t xml:space="preserve"> : Cohortes pour la surveillance épidémiologique en lien avec le travail. Premier bilan de la phase pilote pour la mise en place de la cohorte d'actifs relevant du régime agricole au moment de l'inclusion - cohorte </w:t>
      </w:r>
      <w:proofErr w:type="spellStart"/>
      <w:r w:rsidRPr="002C283A">
        <w:t>Coset</w:t>
      </w:r>
      <w:proofErr w:type="spellEnd"/>
      <w:r w:rsidRPr="002C283A">
        <w:t xml:space="preserve">-MSA. Saint-Maurice: Institut de veille sanitaire. 2012. 48p. </w:t>
      </w:r>
    </w:p>
    <w:p w:rsidR="00B6481E" w:rsidRPr="00B6481E" w:rsidRDefault="00B6481E" w:rsidP="00B6481E">
      <w:pPr>
        <w:spacing w:after="120"/>
        <w:jc w:val="both"/>
        <w:rPr>
          <w:bCs/>
        </w:rPr>
      </w:pPr>
      <w:bookmarkStart w:id="0" w:name="_GoBack"/>
      <w:bookmarkEnd w:id="0"/>
    </w:p>
    <w:sectPr w:rsidR="00B6481E" w:rsidRPr="00B64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7Cn">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677"/>
    <w:multiLevelType w:val="hybridMultilevel"/>
    <w:tmpl w:val="9104A834"/>
    <w:lvl w:ilvl="0" w:tplc="28A25512">
      <w:start w:val="1"/>
      <w:numFmt w:val="bullet"/>
      <w:lvlText w:val=""/>
      <w:lvlJc w:val="left"/>
      <w:pPr>
        <w:tabs>
          <w:tab w:val="num" w:pos="3300"/>
        </w:tabs>
        <w:ind w:left="3300" w:hanging="360"/>
      </w:pPr>
      <w:rPr>
        <w:rFonts w:ascii="Symbol" w:hAnsi="Symbol" w:hint="default"/>
        <w:color w:val="auto"/>
      </w:rPr>
    </w:lvl>
    <w:lvl w:ilvl="1" w:tplc="040C0003">
      <w:start w:val="1"/>
      <w:numFmt w:val="bullet"/>
      <w:lvlText w:val="o"/>
      <w:lvlJc w:val="left"/>
      <w:pPr>
        <w:tabs>
          <w:tab w:val="num" w:pos="3120"/>
        </w:tabs>
        <w:ind w:left="3120" w:hanging="360"/>
      </w:pPr>
      <w:rPr>
        <w:rFonts w:ascii="Courier New" w:hAnsi="Courier New" w:cs="Courier New" w:hint="default"/>
      </w:rPr>
    </w:lvl>
    <w:lvl w:ilvl="2" w:tplc="040C0005" w:tentative="1">
      <w:start w:val="1"/>
      <w:numFmt w:val="bullet"/>
      <w:lvlText w:val=""/>
      <w:lvlJc w:val="left"/>
      <w:pPr>
        <w:tabs>
          <w:tab w:val="num" w:pos="3840"/>
        </w:tabs>
        <w:ind w:left="3840" w:hanging="360"/>
      </w:pPr>
      <w:rPr>
        <w:rFonts w:ascii="Wingdings" w:hAnsi="Wingdings" w:hint="default"/>
      </w:rPr>
    </w:lvl>
    <w:lvl w:ilvl="3" w:tplc="040C0001" w:tentative="1">
      <w:start w:val="1"/>
      <w:numFmt w:val="bullet"/>
      <w:lvlText w:val=""/>
      <w:lvlJc w:val="left"/>
      <w:pPr>
        <w:tabs>
          <w:tab w:val="num" w:pos="4560"/>
        </w:tabs>
        <w:ind w:left="4560" w:hanging="360"/>
      </w:pPr>
      <w:rPr>
        <w:rFonts w:ascii="Symbol" w:hAnsi="Symbol" w:hint="default"/>
      </w:rPr>
    </w:lvl>
    <w:lvl w:ilvl="4" w:tplc="040C0003" w:tentative="1">
      <w:start w:val="1"/>
      <w:numFmt w:val="bullet"/>
      <w:lvlText w:val="o"/>
      <w:lvlJc w:val="left"/>
      <w:pPr>
        <w:tabs>
          <w:tab w:val="num" w:pos="5280"/>
        </w:tabs>
        <w:ind w:left="5280" w:hanging="360"/>
      </w:pPr>
      <w:rPr>
        <w:rFonts w:ascii="Courier New" w:hAnsi="Courier New" w:cs="Courier New" w:hint="default"/>
      </w:rPr>
    </w:lvl>
    <w:lvl w:ilvl="5" w:tplc="040C0005" w:tentative="1">
      <w:start w:val="1"/>
      <w:numFmt w:val="bullet"/>
      <w:lvlText w:val=""/>
      <w:lvlJc w:val="left"/>
      <w:pPr>
        <w:tabs>
          <w:tab w:val="num" w:pos="6000"/>
        </w:tabs>
        <w:ind w:left="6000" w:hanging="360"/>
      </w:pPr>
      <w:rPr>
        <w:rFonts w:ascii="Wingdings" w:hAnsi="Wingdings" w:hint="default"/>
      </w:rPr>
    </w:lvl>
    <w:lvl w:ilvl="6" w:tplc="040C0001" w:tentative="1">
      <w:start w:val="1"/>
      <w:numFmt w:val="bullet"/>
      <w:lvlText w:val=""/>
      <w:lvlJc w:val="left"/>
      <w:pPr>
        <w:tabs>
          <w:tab w:val="num" w:pos="6720"/>
        </w:tabs>
        <w:ind w:left="6720" w:hanging="360"/>
      </w:pPr>
      <w:rPr>
        <w:rFonts w:ascii="Symbol" w:hAnsi="Symbol" w:hint="default"/>
      </w:rPr>
    </w:lvl>
    <w:lvl w:ilvl="7" w:tplc="040C0003" w:tentative="1">
      <w:start w:val="1"/>
      <w:numFmt w:val="bullet"/>
      <w:lvlText w:val="o"/>
      <w:lvlJc w:val="left"/>
      <w:pPr>
        <w:tabs>
          <w:tab w:val="num" w:pos="7440"/>
        </w:tabs>
        <w:ind w:left="7440" w:hanging="360"/>
      </w:pPr>
      <w:rPr>
        <w:rFonts w:ascii="Courier New" w:hAnsi="Courier New" w:cs="Courier New" w:hint="default"/>
      </w:rPr>
    </w:lvl>
    <w:lvl w:ilvl="8" w:tplc="040C0005" w:tentative="1">
      <w:start w:val="1"/>
      <w:numFmt w:val="bullet"/>
      <w:lvlText w:val=""/>
      <w:lvlJc w:val="left"/>
      <w:pPr>
        <w:tabs>
          <w:tab w:val="num" w:pos="8160"/>
        </w:tabs>
        <w:ind w:left="8160" w:hanging="360"/>
      </w:pPr>
      <w:rPr>
        <w:rFonts w:ascii="Wingdings" w:hAnsi="Wingdings" w:hint="default"/>
      </w:rPr>
    </w:lvl>
  </w:abstractNum>
  <w:abstractNum w:abstractNumId="1">
    <w:nsid w:val="14E9644A"/>
    <w:multiLevelType w:val="hybridMultilevel"/>
    <w:tmpl w:val="42EE1FC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B1F065C"/>
    <w:multiLevelType w:val="hybridMultilevel"/>
    <w:tmpl w:val="88EE8D4C"/>
    <w:lvl w:ilvl="0" w:tplc="978A37EA">
      <w:start w:val="1"/>
      <w:numFmt w:val="decimal"/>
      <w:lvlText w:val="%1."/>
      <w:lvlJc w:val="left"/>
      <w:pPr>
        <w:tabs>
          <w:tab w:val="num" w:pos="720"/>
        </w:tabs>
        <w:ind w:left="720" w:hanging="360"/>
      </w:pPr>
      <w:rPr>
        <w:rFonts w:ascii="Frutiger 57Cn" w:hAnsi="Frutiger 57Cn"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C4105B8"/>
    <w:multiLevelType w:val="hybridMultilevel"/>
    <w:tmpl w:val="91920040"/>
    <w:lvl w:ilvl="0" w:tplc="EC1819C2">
      <w:start w:val="1"/>
      <w:numFmt w:val="decimal"/>
      <w:lvlText w:val="%1."/>
      <w:lvlJc w:val="left"/>
      <w:pPr>
        <w:tabs>
          <w:tab w:val="num" w:pos="501"/>
        </w:tabs>
        <w:ind w:left="501" w:hanging="360"/>
      </w:pPr>
      <w:rPr>
        <w:rFonts w:ascii="Frutiger 57Cn" w:hAnsi="Frutiger 57Cn" w:hint="default"/>
        <w:sz w:val="20"/>
      </w:rPr>
    </w:lvl>
    <w:lvl w:ilvl="1" w:tplc="1F74F1BC">
      <w:start w:val="1"/>
      <w:numFmt w:val="decimal"/>
      <w:lvlText w:val="%2."/>
      <w:lvlJc w:val="left"/>
      <w:pPr>
        <w:tabs>
          <w:tab w:val="num" w:pos="927"/>
        </w:tabs>
        <w:ind w:left="927" w:hanging="360"/>
      </w:pPr>
      <w:rPr>
        <w:rFonts w:hint="default"/>
      </w:rPr>
    </w:lvl>
    <w:lvl w:ilvl="2" w:tplc="040C000F">
      <w:start w:val="1"/>
      <w:numFmt w:val="decimal"/>
      <w:lvlText w:val="%3."/>
      <w:lvlJc w:val="left"/>
      <w:pPr>
        <w:tabs>
          <w:tab w:val="num" w:pos="2121"/>
        </w:tabs>
        <w:ind w:left="2121" w:hanging="360"/>
      </w:pPr>
    </w:lvl>
    <w:lvl w:ilvl="3" w:tplc="040C000F" w:tentative="1">
      <w:start w:val="1"/>
      <w:numFmt w:val="decimal"/>
      <w:lvlText w:val="%4."/>
      <w:lvlJc w:val="left"/>
      <w:pPr>
        <w:tabs>
          <w:tab w:val="num" w:pos="2661"/>
        </w:tabs>
        <w:ind w:left="2661" w:hanging="360"/>
      </w:pPr>
    </w:lvl>
    <w:lvl w:ilvl="4" w:tplc="040C0019" w:tentative="1">
      <w:start w:val="1"/>
      <w:numFmt w:val="lowerLetter"/>
      <w:lvlText w:val="%5."/>
      <w:lvlJc w:val="left"/>
      <w:pPr>
        <w:tabs>
          <w:tab w:val="num" w:pos="3381"/>
        </w:tabs>
        <w:ind w:left="3381" w:hanging="360"/>
      </w:pPr>
    </w:lvl>
    <w:lvl w:ilvl="5" w:tplc="040C001B" w:tentative="1">
      <w:start w:val="1"/>
      <w:numFmt w:val="lowerRoman"/>
      <w:lvlText w:val="%6."/>
      <w:lvlJc w:val="right"/>
      <w:pPr>
        <w:tabs>
          <w:tab w:val="num" w:pos="4101"/>
        </w:tabs>
        <w:ind w:left="4101" w:hanging="180"/>
      </w:pPr>
    </w:lvl>
    <w:lvl w:ilvl="6" w:tplc="040C000F" w:tentative="1">
      <w:start w:val="1"/>
      <w:numFmt w:val="decimal"/>
      <w:lvlText w:val="%7."/>
      <w:lvlJc w:val="left"/>
      <w:pPr>
        <w:tabs>
          <w:tab w:val="num" w:pos="4821"/>
        </w:tabs>
        <w:ind w:left="4821" w:hanging="360"/>
      </w:pPr>
    </w:lvl>
    <w:lvl w:ilvl="7" w:tplc="040C0019" w:tentative="1">
      <w:start w:val="1"/>
      <w:numFmt w:val="lowerLetter"/>
      <w:lvlText w:val="%8."/>
      <w:lvlJc w:val="left"/>
      <w:pPr>
        <w:tabs>
          <w:tab w:val="num" w:pos="5541"/>
        </w:tabs>
        <w:ind w:left="5541" w:hanging="360"/>
      </w:pPr>
    </w:lvl>
    <w:lvl w:ilvl="8" w:tplc="040C001B" w:tentative="1">
      <w:start w:val="1"/>
      <w:numFmt w:val="lowerRoman"/>
      <w:lvlText w:val="%9."/>
      <w:lvlJc w:val="right"/>
      <w:pPr>
        <w:tabs>
          <w:tab w:val="num" w:pos="6261"/>
        </w:tabs>
        <w:ind w:left="6261" w:hanging="180"/>
      </w:pPr>
    </w:lvl>
  </w:abstractNum>
  <w:abstractNum w:abstractNumId="4">
    <w:nsid w:val="3A772DE2"/>
    <w:multiLevelType w:val="singleLevel"/>
    <w:tmpl w:val="B44EAD0E"/>
    <w:lvl w:ilvl="0">
      <w:start w:val="1"/>
      <w:numFmt w:val="bullet"/>
      <w:lvlText w:val=""/>
      <w:lvlJc w:val="left"/>
      <w:pPr>
        <w:tabs>
          <w:tab w:val="num" w:pos="360"/>
        </w:tabs>
        <w:ind w:left="57" w:hanging="57"/>
      </w:pPr>
      <w:rPr>
        <w:rFonts w:ascii="Symbol" w:hAnsi="Symbol" w:hint="default"/>
      </w:rPr>
    </w:lvl>
  </w:abstractNum>
  <w:abstractNum w:abstractNumId="5">
    <w:nsid w:val="45D83E68"/>
    <w:multiLevelType w:val="hybridMultilevel"/>
    <w:tmpl w:val="A08EF422"/>
    <w:lvl w:ilvl="0" w:tplc="FD72B0CE">
      <w:start w:val="1"/>
      <w:numFmt w:val="bullet"/>
      <w:lvlText w:val=""/>
      <w:lvlJc w:val="left"/>
      <w:pPr>
        <w:tabs>
          <w:tab w:val="num" w:pos="283"/>
        </w:tabs>
        <w:ind w:left="283" w:hanging="28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277882B4">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943199E"/>
    <w:multiLevelType w:val="hybridMultilevel"/>
    <w:tmpl w:val="91920040"/>
    <w:lvl w:ilvl="0" w:tplc="EC1819C2">
      <w:start w:val="1"/>
      <w:numFmt w:val="decimal"/>
      <w:lvlText w:val="%1."/>
      <w:lvlJc w:val="left"/>
      <w:pPr>
        <w:tabs>
          <w:tab w:val="num" w:pos="360"/>
        </w:tabs>
        <w:ind w:left="360" w:hanging="360"/>
      </w:pPr>
      <w:rPr>
        <w:rFonts w:ascii="Frutiger 57Cn" w:hAnsi="Frutiger 57Cn" w:hint="default"/>
        <w:sz w:val="20"/>
      </w:rPr>
    </w:lvl>
    <w:lvl w:ilvl="1" w:tplc="1F74F1BC">
      <w:start w:val="1"/>
      <w:numFmt w:val="decimal"/>
      <w:lvlText w:val="%2."/>
      <w:lvlJc w:val="left"/>
      <w:pPr>
        <w:tabs>
          <w:tab w:val="num" w:pos="786"/>
        </w:tabs>
        <w:ind w:left="786" w:hanging="360"/>
      </w:pPr>
      <w:rPr>
        <w:rFonts w:hint="default"/>
      </w:rPr>
    </w:lvl>
    <w:lvl w:ilvl="2" w:tplc="040C000F">
      <w:start w:val="1"/>
      <w:numFmt w:val="decimal"/>
      <w:lvlText w:val="%3."/>
      <w:lvlJc w:val="left"/>
      <w:pPr>
        <w:tabs>
          <w:tab w:val="num" w:pos="1980"/>
        </w:tabs>
        <w:ind w:left="1980" w:hanging="36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59BF3D27"/>
    <w:multiLevelType w:val="hybridMultilevel"/>
    <w:tmpl w:val="628AAF82"/>
    <w:lvl w:ilvl="0" w:tplc="B9E8B29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195758"/>
    <w:multiLevelType w:val="hybridMultilevel"/>
    <w:tmpl w:val="88EE8D4C"/>
    <w:lvl w:ilvl="0" w:tplc="978A37EA">
      <w:start w:val="1"/>
      <w:numFmt w:val="decimal"/>
      <w:lvlText w:val="%1."/>
      <w:lvlJc w:val="left"/>
      <w:pPr>
        <w:tabs>
          <w:tab w:val="num" w:pos="720"/>
        </w:tabs>
        <w:ind w:left="720" w:hanging="360"/>
      </w:pPr>
      <w:rPr>
        <w:rFonts w:ascii="Frutiger 57Cn" w:hAnsi="Frutiger 57Cn"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7524841"/>
    <w:multiLevelType w:val="hybridMultilevel"/>
    <w:tmpl w:val="42EE1FC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4"/>
  </w:num>
  <w:num w:numId="6">
    <w:abstractNumId w:val="6"/>
  </w:num>
  <w:num w:numId="7">
    <w:abstractNumId w:val="8"/>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BF"/>
    <w:rsid w:val="001075BF"/>
    <w:rsid w:val="00170AC6"/>
    <w:rsid w:val="002C5930"/>
    <w:rsid w:val="00396D56"/>
    <w:rsid w:val="00707398"/>
    <w:rsid w:val="00903D50"/>
    <w:rsid w:val="00A30FC5"/>
    <w:rsid w:val="00B6481E"/>
    <w:rsid w:val="00BE4A54"/>
    <w:rsid w:val="00BE7FA4"/>
    <w:rsid w:val="00C46611"/>
    <w:rsid w:val="00C700E5"/>
    <w:rsid w:val="00D30313"/>
    <w:rsid w:val="00DD6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C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303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C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30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876</Words>
  <Characters>4824</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Lhosmot</dc:creator>
  <cp:keywords/>
  <dc:description/>
  <cp:lastModifiedBy>Marie Lhosmot</cp:lastModifiedBy>
  <cp:revision>12</cp:revision>
  <dcterms:created xsi:type="dcterms:W3CDTF">2013-12-13T14:34:00Z</dcterms:created>
  <dcterms:modified xsi:type="dcterms:W3CDTF">2013-12-18T15:49:00Z</dcterms:modified>
</cp:coreProperties>
</file>